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B" w:rsidRDefault="00F412AC" w:rsidP="00472C6D">
      <w:pPr>
        <w:jc w:val="center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-158329</wp:posOffset>
            </wp:positionH>
            <wp:positionV relativeFrom="paragraph">
              <wp:posOffset>-337121</wp:posOffset>
            </wp:positionV>
            <wp:extent cx="1554480" cy="790575"/>
            <wp:effectExtent l="19050" t="0" r="7620" b="0"/>
            <wp:wrapNone/>
            <wp:docPr id="3" name="Image 7" descr="Description : norsysFo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 : norsysFond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57B" w:rsidRDefault="00941DEC" w:rsidP="0021557B">
      <w:pPr>
        <w:jc w:val="right"/>
        <w:rPr>
          <w:sz w:val="20"/>
          <w:szCs w:val="20"/>
        </w:rPr>
      </w:pPr>
      <w:r>
        <w:rPr>
          <w:sz w:val="20"/>
          <w:szCs w:val="20"/>
        </w:rPr>
        <w:t>Enn</w:t>
      </w:r>
      <w:r w:rsidR="00590083">
        <w:rPr>
          <w:sz w:val="20"/>
          <w:szCs w:val="20"/>
        </w:rPr>
        <w:t xml:space="preserve">evelin, le </w:t>
      </w:r>
      <w:r w:rsidR="00F536AA">
        <w:rPr>
          <w:sz w:val="20"/>
          <w:szCs w:val="20"/>
        </w:rPr>
        <w:t>6 février</w:t>
      </w:r>
      <w:r w:rsidR="00590083">
        <w:rPr>
          <w:sz w:val="20"/>
          <w:szCs w:val="20"/>
        </w:rPr>
        <w:t xml:space="preserve"> </w:t>
      </w:r>
      <w:r w:rsidR="005D0A2D">
        <w:rPr>
          <w:sz w:val="20"/>
          <w:szCs w:val="20"/>
        </w:rPr>
        <w:t>2018</w:t>
      </w:r>
      <w:r w:rsidR="00993860">
        <w:rPr>
          <w:sz w:val="20"/>
          <w:szCs w:val="20"/>
        </w:rPr>
        <w:t>.</w:t>
      </w:r>
    </w:p>
    <w:p w:rsidR="00472C6D" w:rsidRDefault="00CB59CA" w:rsidP="00A648D3">
      <w:pPr>
        <w:jc w:val="center"/>
        <w:rPr>
          <w:b/>
          <w:sz w:val="28"/>
        </w:rPr>
      </w:pPr>
      <w:r>
        <w:rPr>
          <w:b/>
          <w:sz w:val="28"/>
        </w:rPr>
        <w:t>Lancement</w:t>
      </w:r>
      <w:r w:rsidR="00472C6D" w:rsidRPr="00472C6D">
        <w:rPr>
          <w:b/>
          <w:sz w:val="28"/>
        </w:rPr>
        <w:t xml:space="preserve"> des T</w:t>
      </w:r>
      <w:r w:rsidR="00345284">
        <w:rPr>
          <w:b/>
          <w:sz w:val="28"/>
        </w:rPr>
        <w:t>rophées de la fondation norsys </w:t>
      </w:r>
      <w:r w:rsidR="00A675A7">
        <w:rPr>
          <w:b/>
          <w:sz w:val="28"/>
        </w:rPr>
        <w:t>2018.</w:t>
      </w:r>
    </w:p>
    <w:p w:rsidR="00472C6D" w:rsidRDefault="00CB59CA" w:rsidP="00472C6D">
      <w:pPr>
        <w:spacing w:after="0"/>
        <w:jc w:val="both"/>
        <w:rPr>
          <w:b/>
        </w:rPr>
      </w:pPr>
      <w:r w:rsidRPr="008E4E54">
        <w:rPr>
          <w:b/>
          <w:sz w:val="24"/>
        </w:rPr>
        <w:t>Forts du succès de</w:t>
      </w:r>
      <w:r w:rsidR="004B1758" w:rsidRPr="008E4E54">
        <w:rPr>
          <w:b/>
          <w:sz w:val="24"/>
        </w:rPr>
        <w:t xml:space="preserve">s </w:t>
      </w:r>
      <w:r w:rsidR="00532A79" w:rsidRPr="008E4E54">
        <w:rPr>
          <w:b/>
          <w:sz w:val="24"/>
        </w:rPr>
        <w:t>6</w:t>
      </w:r>
      <w:r w:rsidR="00941DEC" w:rsidRPr="008E4E54">
        <w:rPr>
          <w:b/>
          <w:sz w:val="24"/>
        </w:rPr>
        <w:t xml:space="preserve"> éditions précédentes</w:t>
      </w:r>
      <w:r w:rsidRPr="008E4E54">
        <w:rPr>
          <w:b/>
          <w:sz w:val="24"/>
        </w:rPr>
        <w:t>, nous lançons le</w:t>
      </w:r>
      <w:r w:rsidR="00C40945" w:rsidRPr="008E4E54">
        <w:rPr>
          <w:b/>
          <w:sz w:val="24"/>
        </w:rPr>
        <w:t xml:space="preserve">s </w:t>
      </w:r>
      <w:r w:rsidR="00472C6D" w:rsidRPr="008E4E54">
        <w:rPr>
          <w:b/>
          <w:color w:val="FF0000"/>
          <w:sz w:val="24"/>
        </w:rPr>
        <w:t>Trophées</w:t>
      </w:r>
      <w:r w:rsidR="003941E0" w:rsidRPr="008E4E54">
        <w:rPr>
          <w:b/>
          <w:sz w:val="24"/>
        </w:rPr>
        <w:t xml:space="preserve"> </w:t>
      </w:r>
      <w:r w:rsidR="003941E0" w:rsidRPr="00541C3F">
        <w:rPr>
          <w:b/>
          <w:color w:val="002060"/>
          <w:sz w:val="24"/>
        </w:rPr>
        <w:t>de la f</w:t>
      </w:r>
      <w:r w:rsidR="00472C6D" w:rsidRPr="00541C3F">
        <w:rPr>
          <w:b/>
          <w:color w:val="002060"/>
          <w:sz w:val="24"/>
        </w:rPr>
        <w:t>ondation</w:t>
      </w:r>
      <w:r w:rsidR="00472C6D" w:rsidRPr="008E4E54">
        <w:rPr>
          <w:b/>
          <w:sz w:val="24"/>
        </w:rPr>
        <w:t xml:space="preserve"> </w:t>
      </w:r>
      <w:r w:rsidR="00472C6D" w:rsidRPr="00541C3F">
        <w:rPr>
          <w:b/>
          <w:color w:val="275A0E"/>
          <w:sz w:val="24"/>
        </w:rPr>
        <w:t>norsys</w:t>
      </w:r>
      <w:r w:rsidR="00F32F62" w:rsidRPr="008E4E54">
        <w:rPr>
          <w:b/>
          <w:sz w:val="24"/>
        </w:rPr>
        <w:t xml:space="preserve"> </w:t>
      </w:r>
      <w:r w:rsidR="00A675A7">
        <w:rPr>
          <w:b/>
          <w:sz w:val="24"/>
        </w:rPr>
        <w:t>2018</w:t>
      </w:r>
      <w:r w:rsidRPr="008E4E54">
        <w:rPr>
          <w:b/>
          <w:sz w:val="24"/>
        </w:rPr>
        <w:t>.</w:t>
      </w:r>
      <w:r w:rsidR="00681F99" w:rsidRPr="008E4E54">
        <w:rPr>
          <w:b/>
          <w:sz w:val="24"/>
        </w:rPr>
        <w:t xml:space="preserve"> L</w:t>
      </w:r>
      <w:r w:rsidR="00C03D2B" w:rsidRPr="008E4E54">
        <w:rPr>
          <w:b/>
          <w:sz w:val="24"/>
        </w:rPr>
        <w:t>a f</w:t>
      </w:r>
      <w:r w:rsidR="00472C6D" w:rsidRPr="008E4E54">
        <w:rPr>
          <w:b/>
          <w:sz w:val="24"/>
        </w:rPr>
        <w:t>ondation ouvre ce</w:t>
      </w:r>
      <w:r w:rsidR="00526E88" w:rsidRPr="008E4E54">
        <w:rPr>
          <w:sz w:val="24"/>
        </w:rPr>
        <w:t xml:space="preserve"> </w:t>
      </w:r>
      <w:r w:rsidR="00526E88" w:rsidRPr="008E4E54">
        <w:rPr>
          <w:b/>
          <w:sz w:val="24"/>
        </w:rPr>
        <w:t xml:space="preserve">concours aux </w:t>
      </w:r>
      <w:r w:rsidR="00590083" w:rsidRPr="008E4E54">
        <w:rPr>
          <w:b/>
          <w:sz w:val="24"/>
        </w:rPr>
        <w:t xml:space="preserve">associations </w:t>
      </w:r>
      <w:r w:rsidR="00526E88" w:rsidRPr="008E4E54">
        <w:rPr>
          <w:b/>
          <w:sz w:val="24"/>
        </w:rPr>
        <w:t>domicilié</w:t>
      </w:r>
      <w:r w:rsidR="00590083" w:rsidRPr="008E4E54">
        <w:rPr>
          <w:b/>
          <w:sz w:val="24"/>
        </w:rPr>
        <w:t>e</w:t>
      </w:r>
      <w:r w:rsidR="00526E88" w:rsidRPr="008E4E54">
        <w:rPr>
          <w:b/>
          <w:sz w:val="24"/>
        </w:rPr>
        <w:t>s en France métropolitaine</w:t>
      </w:r>
      <w:r w:rsidRPr="008E4E54">
        <w:rPr>
          <w:b/>
          <w:sz w:val="24"/>
        </w:rPr>
        <w:t>.</w:t>
      </w:r>
      <w:r w:rsidR="00472C6D" w:rsidRPr="008E4E54">
        <w:rPr>
          <w:sz w:val="24"/>
        </w:rPr>
        <w:t xml:space="preserve"> </w:t>
      </w:r>
      <w:r w:rsidR="00FF7812" w:rsidRPr="008E4E54">
        <w:rPr>
          <w:b/>
          <w:sz w:val="24"/>
        </w:rPr>
        <w:t>I</w:t>
      </w:r>
      <w:r w:rsidR="00526E88" w:rsidRPr="008E4E54">
        <w:rPr>
          <w:b/>
          <w:sz w:val="24"/>
        </w:rPr>
        <w:t>l a pour but de récompenser des projets innovants</w:t>
      </w:r>
      <w:r w:rsidR="005253B4" w:rsidRPr="008E4E54">
        <w:rPr>
          <w:b/>
          <w:sz w:val="24"/>
        </w:rPr>
        <w:t xml:space="preserve"> permetta</w:t>
      </w:r>
      <w:r w:rsidRPr="008E4E54">
        <w:rPr>
          <w:b/>
          <w:sz w:val="24"/>
        </w:rPr>
        <w:t>nt de « faciliter l’accès à la connaissance pour mieux vivre »</w:t>
      </w:r>
      <w:r w:rsidR="00585561" w:rsidRPr="008E4E54">
        <w:rPr>
          <w:b/>
          <w:sz w:val="24"/>
        </w:rPr>
        <w:t xml:space="preserve">, </w:t>
      </w:r>
      <w:r w:rsidR="00A648D3">
        <w:rPr>
          <w:b/>
          <w:sz w:val="24"/>
        </w:rPr>
        <w:t xml:space="preserve">dans les </w:t>
      </w:r>
      <w:r w:rsidR="00585561" w:rsidRPr="008E4E54">
        <w:rPr>
          <w:b/>
          <w:sz w:val="24"/>
        </w:rPr>
        <w:t>domaine</w:t>
      </w:r>
      <w:r w:rsidR="00A648D3">
        <w:rPr>
          <w:b/>
          <w:sz w:val="24"/>
        </w:rPr>
        <w:t>s</w:t>
      </w:r>
      <w:r w:rsidR="00585561" w:rsidRPr="008E4E54">
        <w:rPr>
          <w:b/>
          <w:sz w:val="24"/>
        </w:rPr>
        <w:t xml:space="preserve"> </w:t>
      </w:r>
      <w:r w:rsidR="00A648D3">
        <w:rPr>
          <w:b/>
          <w:sz w:val="24"/>
        </w:rPr>
        <w:t xml:space="preserve">de l’accès à l’éducation, à l’emploi, l’éducation </w:t>
      </w:r>
      <w:r w:rsidR="009133FF">
        <w:rPr>
          <w:b/>
          <w:sz w:val="24"/>
        </w:rPr>
        <w:t>à la santé et à l’environnement</w:t>
      </w:r>
      <w:r w:rsidR="008E4A91" w:rsidRPr="008E4E54">
        <w:rPr>
          <w:b/>
          <w:sz w:val="24"/>
        </w:rPr>
        <w:t>, dans les</w:t>
      </w:r>
      <w:r w:rsidR="004B1758" w:rsidRPr="008E4E54">
        <w:rPr>
          <w:b/>
          <w:sz w:val="24"/>
        </w:rPr>
        <w:t xml:space="preserve"> 5</w:t>
      </w:r>
      <w:r w:rsidR="008E4A91" w:rsidRPr="008E4E54">
        <w:rPr>
          <w:b/>
          <w:sz w:val="24"/>
        </w:rPr>
        <w:t xml:space="preserve"> territoires </w:t>
      </w:r>
      <w:r w:rsidR="00C03D2B" w:rsidRPr="008E4E54">
        <w:rPr>
          <w:b/>
          <w:sz w:val="24"/>
        </w:rPr>
        <w:t xml:space="preserve">français </w:t>
      </w:r>
      <w:r w:rsidR="00AE3CFC" w:rsidRPr="008E4E54">
        <w:rPr>
          <w:b/>
          <w:sz w:val="24"/>
        </w:rPr>
        <w:t>où le groupe est implanté</w:t>
      </w:r>
      <w:r w:rsidR="00FF7812" w:rsidRPr="008E4E54">
        <w:rPr>
          <w:b/>
          <w:sz w:val="24"/>
        </w:rPr>
        <w:t xml:space="preserve"> </w:t>
      </w:r>
      <w:r w:rsidR="00941DEC" w:rsidRPr="008E4E54">
        <w:rPr>
          <w:b/>
          <w:sz w:val="24"/>
        </w:rPr>
        <w:t xml:space="preserve"> </w:t>
      </w:r>
      <w:r w:rsidR="00FF7812" w:rsidRPr="008E4E54">
        <w:rPr>
          <w:b/>
          <w:sz w:val="24"/>
        </w:rPr>
        <w:t>(</w:t>
      </w:r>
      <w:r w:rsidR="00A675A7">
        <w:rPr>
          <w:b/>
          <w:sz w:val="24"/>
        </w:rPr>
        <w:t xml:space="preserve">le département </w:t>
      </w:r>
      <w:r w:rsidR="00A648D3">
        <w:rPr>
          <w:b/>
          <w:sz w:val="24"/>
        </w:rPr>
        <w:t>du Nord, l’Ile-de-</w:t>
      </w:r>
      <w:r w:rsidR="00A675A7">
        <w:rPr>
          <w:b/>
          <w:sz w:val="24"/>
        </w:rPr>
        <w:t>France, les agglomérations de Lyon</w:t>
      </w:r>
      <w:r w:rsidR="004B1758" w:rsidRPr="008E4E54">
        <w:rPr>
          <w:b/>
          <w:sz w:val="24"/>
        </w:rPr>
        <w:t xml:space="preserve">, </w:t>
      </w:r>
      <w:r w:rsidR="00A675A7">
        <w:rPr>
          <w:b/>
          <w:sz w:val="24"/>
        </w:rPr>
        <w:t>Grenoble, Tours, Nantes</w:t>
      </w:r>
      <w:r w:rsidR="00941DEC" w:rsidRPr="008E4E54">
        <w:rPr>
          <w:b/>
          <w:sz w:val="24"/>
        </w:rPr>
        <w:t xml:space="preserve"> et</w:t>
      </w:r>
      <w:r w:rsidR="00A675A7">
        <w:rPr>
          <w:b/>
          <w:sz w:val="24"/>
        </w:rPr>
        <w:t xml:space="preserve"> Nice</w:t>
      </w:r>
      <w:r w:rsidR="003224BE">
        <w:rPr>
          <w:b/>
          <w:sz w:val="24"/>
        </w:rPr>
        <w:t>).</w:t>
      </w:r>
    </w:p>
    <w:p w:rsidR="003224BE" w:rsidRDefault="003224BE" w:rsidP="00472C6D">
      <w:pPr>
        <w:spacing w:after="0"/>
        <w:jc w:val="both"/>
        <w:rPr>
          <w:b/>
        </w:rPr>
      </w:pPr>
    </w:p>
    <w:p w:rsidR="008E4E54" w:rsidRPr="003224BE" w:rsidRDefault="003224BE" w:rsidP="00472C6D">
      <w:pPr>
        <w:spacing w:after="0"/>
        <w:jc w:val="both"/>
        <w:rPr>
          <w:u w:val="single"/>
        </w:rPr>
      </w:pPr>
      <w:r w:rsidRPr="003224BE">
        <w:rPr>
          <w:u w:val="single"/>
        </w:rPr>
        <w:t>Quels sont les Prix</w:t>
      </w:r>
      <w:r w:rsidR="00F60BA1">
        <w:rPr>
          <w:u w:val="single"/>
        </w:rPr>
        <w:t> ?</w:t>
      </w:r>
    </w:p>
    <w:p w:rsidR="008E4E54" w:rsidRPr="008E4E54" w:rsidRDefault="00A675A7" w:rsidP="008E4E5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Les 2</w:t>
      </w:r>
      <w:r w:rsidR="008E4E54" w:rsidRPr="008E4E54">
        <w:rPr>
          <w:sz w:val="24"/>
          <w:szCs w:val="24"/>
        </w:rPr>
        <w:t xml:space="preserve"> lauréats désignés par le jury recevront une dotation globale</w:t>
      </w:r>
      <w:r w:rsidR="008E4E54" w:rsidRPr="008E4E54">
        <w:rPr>
          <w:b/>
          <w:sz w:val="24"/>
          <w:szCs w:val="24"/>
        </w:rPr>
        <w:t xml:space="preserve"> </w:t>
      </w:r>
      <w:r w:rsidR="008E4E54" w:rsidRPr="008E4E54">
        <w:rPr>
          <w:sz w:val="24"/>
          <w:szCs w:val="24"/>
        </w:rPr>
        <w:t>de</w:t>
      </w:r>
      <w:r w:rsidR="008E4E54" w:rsidRPr="008E4E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8E4E54" w:rsidRPr="008E4E54">
        <w:rPr>
          <w:b/>
          <w:sz w:val="24"/>
          <w:szCs w:val="24"/>
        </w:rPr>
        <w:t>000 €</w:t>
      </w:r>
    </w:p>
    <w:p w:rsidR="008E4E54" w:rsidRPr="00541C3F" w:rsidRDefault="00A675A7" w:rsidP="008E4E54">
      <w:pPr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Prix du Jury: 5</w:t>
      </w:r>
      <w:r w:rsidR="008E4E54" w:rsidRPr="00541C3F">
        <w:rPr>
          <w:b/>
          <w:color w:val="FF0000"/>
          <w:sz w:val="24"/>
          <w:szCs w:val="24"/>
        </w:rPr>
        <w:t>000 €</w:t>
      </w:r>
    </w:p>
    <w:p w:rsidR="008E4E54" w:rsidRPr="00541C3F" w:rsidRDefault="008E4E54" w:rsidP="008E4E54">
      <w:pPr>
        <w:numPr>
          <w:ilvl w:val="0"/>
          <w:numId w:val="1"/>
        </w:numPr>
        <w:spacing w:after="0"/>
        <w:jc w:val="both"/>
        <w:rPr>
          <w:b/>
          <w:color w:val="002060"/>
          <w:sz w:val="24"/>
          <w:szCs w:val="24"/>
        </w:rPr>
      </w:pPr>
      <w:r w:rsidRPr="00541C3F">
        <w:rPr>
          <w:b/>
          <w:color w:val="002060"/>
          <w:sz w:val="24"/>
          <w:szCs w:val="24"/>
        </w:rPr>
        <w:t>Prix coup de cœur </w:t>
      </w:r>
      <w:r w:rsidR="00A675A7">
        <w:rPr>
          <w:b/>
          <w:color w:val="002060"/>
          <w:sz w:val="24"/>
          <w:szCs w:val="24"/>
        </w:rPr>
        <w:t>des collaborateurs: 30</w:t>
      </w:r>
      <w:r w:rsidRPr="00541C3F">
        <w:rPr>
          <w:b/>
          <w:color w:val="002060"/>
          <w:sz w:val="24"/>
          <w:szCs w:val="24"/>
        </w:rPr>
        <w:t>00 €</w:t>
      </w:r>
    </w:p>
    <w:p w:rsidR="008E4E54" w:rsidRPr="00541C3F" w:rsidRDefault="008E4E54" w:rsidP="00A675A7">
      <w:pPr>
        <w:spacing w:after="0"/>
        <w:ind w:left="360"/>
        <w:jc w:val="both"/>
        <w:rPr>
          <w:b/>
          <w:color w:val="275A0E"/>
          <w:sz w:val="24"/>
          <w:szCs w:val="24"/>
        </w:rPr>
      </w:pPr>
    </w:p>
    <w:p w:rsidR="00F2582E" w:rsidRPr="00A648D3" w:rsidRDefault="00A64A0D" w:rsidP="00154A93">
      <w:pPr>
        <w:pStyle w:val="Paragraphedeliste"/>
      </w:pPr>
      <w:r>
        <w:t xml:space="preserve">Ces prix seront remis lors d’une cérémonie </w:t>
      </w:r>
      <w:r w:rsidR="00A648D3">
        <w:rPr>
          <w:b/>
        </w:rPr>
        <w:t xml:space="preserve">dans les agences locales de norsys </w:t>
      </w:r>
      <w:r w:rsidR="00A648D3">
        <w:t>(Ennevelin, P</w:t>
      </w:r>
      <w:r w:rsidR="00A648D3" w:rsidRPr="00A648D3">
        <w:t xml:space="preserve">aris, Nantes, Tours, </w:t>
      </w:r>
      <w:r w:rsidR="00F7328C">
        <w:t>Lyon, Grenoble,</w:t>
      </w:r>
      <w:r w:rsidR="004B1758" w:rsidRPr="00A648D3">
        <w:t xml:space="preserve"> </w:t>
      </w:r>
      <w:r w:rsidR="001558E9">
        <w:t>Nice)</w:t>
      </w:r>
      <w:r w:rsidR="00E02AB3" w:rsidRPr="00A648D3">
        <w:t>.</w:t>
      </w:r>
    </w:p>
    <w:p w:rsidR="003224BE" w:rsidRDefault="003224BE" w:rsidP="00154A93">
      <w:pPr>
        <w:pStyle w:val="Paragraphedeliste"/>
        <w:rPr>
          <w:b/>
        </w:rPr>
      </w:pPr>
    </w:p>
    <w:p w:rsidR="00590083" w:rsidRDefault="003224BE" w:rsidP="00154A93">
      <w:pPr>
        <w:pStyle w:val="Paragraphedeliste"/>
        <w:rPr>
          <w:u w:val="single"/>
        </w:rPr>
      </w:pPr>
      <w:r w:rsidRPr="003224BE">
        <w:rPr>
          <w:u w:val="single"/>
        </w:rPr>
        <w:t>Qui sont les lauréats des précédentes éditions</w:t>
      </w:r>
      <w:r w:rsidR="00F60BA1">
        <w:rPr>
          <w:u w:val="single"/>
        </w:rPr>
        <w:t> ?</w:t>
      </w:r>
    </w:p>
    <w:p w:rsidR="003224BE" w:rsidRDefault="003224BE" w:rsidP="00154A93">
      <w:pPr>
        <w:pStyle w:val="Paragraphedeliste"/>
      </w:pPr>
      <w:r w:rsidRPr="003224BE">
        <w:t xml:space="preserve">Des associations très diversifiées telles </w:t>
      </w:r>
      <w:r w:rsidR="000E63B2">
        <w:t>La Condition Publique pour ses potagers partagés</w:t>
      </w:r>
      <w:r w:rsidRPr="003224BE">
        <w:t>, l’association Paris Montagne</w:t>
      </w:r>
      <w:r w:rsidR="00875674">
        <w:t xml:space="preserve"> pour son accès aux métiers scientifiques,</w:t>
      </w:r>
      <w:bookmarkStart w:id="0" w:name="_GoBack"/>
      <w:bookmarkEnd w:id="0"/>
      <w:r w:rsidRPr="003224BE">
        <w:t xml:space="preserve"> </w:t>
      </w:r>
      <w:r w:rsidR="000E63B2">
        <w:t xml:space="preserve">l’association SOS Grand Bleu </w:t>
      </w:r>
      <w:r w:rsidRPr="003224BE">
        <w:t>de Nice ont été félicitées pour leurs projets</w:t>
      </w:r>
      <w:r w:rsidR="000E63B2">
        <w:t xml:space="preserve"> en 2017</w:t>
      </w:r>
      <w:r>
        <w:t>.</w:t>
      </w:r>
    </w:p>
    <w:p w:rsidR="00A648D3" w:rsidRDefault="00A648D3" w:rsidP="00154A93">
      <w:pPr>
        <w:pStyle w:val="Paragraphedeliste"/>
      </w:pPr>
    </w:p>
    <w:p w:rsidR="003224BE" w:rsidRPr="00E94735" w:rsidRDefault="00A648D3" w:rsidP="00E94735">
      <w:pPr>
        <w:pStyle w:val="Paragraphedeliste"/>
      </w:pPr>
      <w:r w:rsidRPr="00A648D3">
        <w:rPr>
          <w:u w:val="single"/>
        </w:rPr>
        <w:t>Qui peut candidater</w:t>
      </w:r>
      <w:r>
        <w:t> ?</w:t>
      </w:r>
      <w:r w:rsidR="00E94735">
        <w:t xml:space="preserve"> </w:t>
      </w:r>
      <w:r w:rsidR="00843D6E">
        <w:t>Associations</w:t>
      </w:r>
      <w:r>
        <w:t xml:space="preserve"> loi 1901</w:t>
      </w:r>
      <w:r w:rsidR="00E94735">
        <w:t xml:space="preserve"> et </w:t>
      </w:r>
      <w:r>
        <w:t>organismes à but non lucratif</w:t>
      </w:r>
      <w:r w:rsidR="00843D6E">
        <w:t>.</w:t>
      </w:r>
    </w:p>
    <w:p w:rsidR="00A648D3" w:rsidRDefault="00A648D3" w:rsidP="007C6EB7">
      <w:pPr>
        <w:pStyle w:val="Paragraphedeliste"/>
        <w:ind w:left="0"/>
        <w:rPr>
          <w:u w:val="single"/>
        </w:rPr>
      </w:pPr>
    </w:p>
    <w:p w:rsidR="00154A93" w:rsidRPr="0021557B" w:rsidRDefault="00154A93" w:rsidP="007C6EB7">
      <w:pPr>
        <w:pStyle w:val="Paragraphedeliste"/>
        <w:ind w:left="0"/>
        <w:rPr>
          <w:u w:val="single"/>
        </w:rPr>
      </w:pPr>
      <w:r w:rsidRPr="0021557B">
        <w:rPr>
          <w:u w:val="single"/>
        </w:rPr>
        <w:t>Comment participer</w:t>
      </w:r>
      <w:r w:rsidR="007C6EB7" w:rsidRPr="0021557B">
        <w:rPr>
          <w:u w:val="single"/>
        </w:rPr>
        <w:t> ?</w:t>
      </w:r>
    </w:p>
    <w:p w:rsidR="001C5A9C" w:rsidRDefault="00A648D3" w:rsidP="007C6EB7">
      <w:pPr>
        <w:pStyle w:val="Paragraphedeliste"/>
        <w:ind w:left="0"/>
      </w:pPr>
      <w:r>
        <w:t>Les candidats ont</w:t>
      </w:r>
      <w:r w:rsidR="0021557B">
        <w:t xml:space="preserve"> </w:t>
      </w:r>
      <w:r w:rsidR="0021557B" w:rsidRPr="0061045C">
        <w:t xml:space="preserve">jusqu’au </w:t>
      </w:r>
      <w:r w:rsidR="00E02AB3">
        <w:rPr>
          <w:b/>
        </w:rPr>
        <w:t xml:space="preserve">2 </w:t>
      </w:r>
      <w:r>
        <w:rPr>
          <w:b/>
        </w:rPr>
        <w:t>m</w:t>
      </w:r>
      <w:r w:rsidR="00E02AB3">
        <w:rPr>
          <w:b/>
        </w:rPr>
        <w:t>ars 2018</w:t>
      </w:r>
      <w:r w:rsidR="00274F21">
        <w:t xml:space="preserve"> </w:t>
      </w:r>
      <w:r w:rsidR="0021557B" w:rsidRPr="0061045C">
        <w:t xml:space="preserve">pour </w:t>
      </w:r>
      <w:r w:rsidR="0021557B">
        <w:t xml:space="preserve">concourir aux </w:t>
      </w:r>
      <w:r w:rsidR="008A51DC" w:rsidRPr="008A51DC">
        <w:rPr>
          <w:b/>
          <w:color w:val="FF0000"/>
        </w:rPr>
        <w:t>T</w:t>
      </w:r>
      <w:r w:rsidR="0021557B" w:rsidRPr="008A51DC">
        <w:rPr>
          <w:b/>
          <w:color w:val="FF0000"/>
        </w:rPr>
        <w:t>rophées</w:t>
      </w:r>
      <w:r w:rsidR="0021557B">
        <w:t xml:space="preserve"> </w:t>
      </w:r>
      <w:r w:rsidR="0021557B" w:rsidRPr="00541C3F">
        <w:rPr>
          <w:b/>
          <w:color w:val="002060"/>
        </w:rPr>
        <w:t>de la</w:t>
      </w:r>
      <w:r w:rsidR="0021557B" w:rsidRPr="00541C3F">
        <w:rPr>
          <w:color w:val="002060"/>
        </w:rPr>
        <w:t xml:space="preserve"> </w:t>
      </w:r>
      <w:r w:rsidR="0021557B" w:rsidRPr="00541C3F">
        <w:rPr>
          <w:b/>
          <w:color w:val="002060"/>
        </w:rPr>
        <w:t>fondation</w:t>
      </w:r>
      <w:r w:rsidR="0021557B" w:rsidRPr="008A51DC">
        <w:rPr>
          <w:b/>
          <w:color w:val="0000CC"/>
        </w:rPr>
        <w:t xml:space="preserve"> </w:t>
      </w:r>
      <w:r w:rsidR="0021557B" w:rsidRPr="00541C3F">
        <w:rPr>
          <w:b/>
          <w:color w:val="275A0E"/>
        </w:rPr>
        <w:t>norsys</w:t>
      </w:r>
      <w:r w:rsidR="0021557B">
        <w:rPr>
          <w:color w:val="419517"/>
        </w:rPr>
        <w:t xml:space="preserve">. </w:t>
      </w:r>
      <w:r w:rsidR="003941E0">
        <w:t xml:space="preserve">Tous les détails </w:t>
      </w:r>
      <w:r w:rsidR="0021557B">
        <w:t>s</w:t>
      </w:r>
      <w:r w:rsidR="003941E0">
        <w:t>ur les modalités, le</w:t>
      </w:r>
      <w:r w:rsidR="0021557B">
        <w:t xml:space="preserve"> dossier de candidature</w:t>
      </w:r>
      <w:r w:rsidR="00DC0ADE">
        <w:t xml:space="preserve"> et le règlement du concours</w:t>
      </w:r>
      <w:r w:rsidR="0021557B">
        <w:t xml:space="preserve"> sur notre site</w:t>
      </w:r>
      <w:r w:rsidR="004B1758">
        <w:t xml:space="preserve"> </w:t>
      </w:r>
      <w:hyperlink r:id="rId6" w:history="1">
        <w:r w:rsidR="00E94735" w:rsidRPr="004C7E88">
          <w:rPr>
            <w:rStyle w:val="Lienhypertexte"/>
          </w:rPr>
          <w:t>www.fondation.norsys.fr</w:t>
        </w:r>
      </w:hyperlink>
      <w:r w:rsidR="00E94735">
        <w:t xml:space="preserve"> </w:t>
      </w:r>
      <w:r w:rsidR="004B1758">
        <w:t>et page Facebook</w:t>
      </w:r>
      <w:r w:rsidR="00DC1044">
        <w:t> </w:t>
      </w:r>
      <w:r w:rsidR="00E94735">
        <w:t xml:space="preserve"> </w:t>
      </w:r>
      <w:hyperlink r:id="rId7" w:history="1">
        <w:r w:rsidR="001C5A9C" w:rsidRPr="008D45FE">
          <w:rPr>
            <w:rStyle w:val="Lienhypertexte"/>
          </w:rPr>
          <w:t>https://www.facebook.com/fondationnorsys/</w:t>
        </w:r>
      </w:hyperlink>
      <w:r w:rsidR="001C5A9C">
        <w:t xml:space="preserve"> </w:t>
      </w:r>
    </w:p>
    <w:p w:rsidR="00274F21" w:rsidRDefault="00274F21" w:rsidP="00274F21">
      <w:pPr>
        <w:pStyle w:val="Paragraphedeliste"/>
        <w:ind w:left="0"/>
      </w:pPr>
    </w:p>
    <w:p w:rsidR="0021557B" w:rsidRDefault="003941E0" w:rsidP="0021557B">
      <w:pPr>
        <w:rPr>
          <w:b/>
          <w:u w:val="single"/>
        </w:rPr>
      </w:pPr>
      <w:r>
        <w:rPr>
          <w:b/>
          <w:u w:val="single"/>
        </w:rPr>
        <w:t>A propos de la fondation n</w:t>
      </w:r>
      <w:r w:rsidR="00F60BA1">
        <w:rPr>
          <w:b/>
          <w:u w:val="single"/>
        </w:rPr>
        <w:t>orsys </w:t>
      </w:r>
      <w:r w:rsidR="0021557B">
        <w:rPr>
          <w:b/>
          <w:u w:val="single"/>
        </w:rPr>
        <w:t xml:space="preserve"> </w:t>
      </w:r>
    </w:p>
    <w:p w:rsidR="0021557B" w:rsidRDefault="0001612D" w:rsidP="0021557B">
      <w:pPr>
        <w:jc w:val="both"/>
      </w:pPr>
      <w:r>
        <w:t>La fondation n</w:t>
      </w:r>
      <w:r w:rsidR="0021557B">
        <w:t xml:space="preserve">orsys a pour objet de </w:t>
      </w:r>
      <w:r w:rsidR="0021557B" w:rsidRPr="0070677E">
        <w:rPr>
          <w:b/>
        </w:rPr>
        <w:t>faciliter l’accès à la connaissance</w:t>
      </w:r>
      <w:r w:rsidR="0021557B">
        <w:t xml:space="preserve"> </w:t>
      </w:r>
      <w:r w:rsidR="0021557B" w:rsidRPr="0021557B">
        <w:rPr>
          <w:b/>
        </w:rPr>
        <w:t>pour mieux vivre</w:t>
      </w:r>
      <w:r w:rsidR="0021557B">
        <w:t>. Elle agit sur les territoires où sont implantées les age</w:t>
      </w:r>
      <w:r w:rsidR="008E4E54">
        <w:t>nces du groupe</w:t>
      </w:r>
      <w:r w:rsidR="007F5271">
        <w:t xml:space="preserve"> norsys</w:t>
      </w:r>
      <w:r w:rsidR="0021557B">
        <w:t>.  Sa gouvernance repose sur des salariés français et marocains. En France, elle mène des projets tels que</w:t>
      </w:r>
      <w:r w:rsidR="0040254A">
        <w:t xml:space="preserve"> le mécénat de compétence informatique</w:t>
      </w:r>
      <w:r w:rsidR="008E4E54">
        <w:t xml:space="preserve"> au bénéfice des associations</w:t>
      </w:r>
      <w:r w:rsidR="0021557B">
        <w:t xml:space="preserve">, </w:t>
      </w:r>
      <w:r w:rsidR="008E4E54">
        <w:t xml:space="preserve">des journées de présentation des métiers </w:t>
      </w:r>
      <w:r w:rsidR="0040254A">
        <w:t xml:space="preserve">IT </w:t>
      </w:r>
      <w:r w:rsidR="0021557B">
        <w:t>pour demandeurs</w:t>
      </w:r>
      <w:r w:rsidR="008E4E54">
        <w:t xml:space="preserve"> d’emploi, des ateliers d’aide à la lutte contre l’inclusion numérique. </w:t>
      </w:r>
      <w:r w:rsidR="0021557B">
        <w:t xml:space="preserve">Au Maroc, de nombreux projets sont consacrés aux écoliers, collégiens et lycéens, ainsi qu’à </w:t>
      </w:r>
      <w:r w:rsidR="008E4E54">
        <w:t xml:space="preserve">la formation </w:t>
      </w:r>
      <w:r w:rsidR="00541C3F">
        <w:t>d’exploitants</w:t>
      </w:r>
      <w:r w:rsidR="0021557B">
        <w:t xml:space="preserve"> agricoles.</w:t>
      </w:r>
    </w:p>
    <w:p w:rsidR="00526E88" w:rsidRPr="00B9743E" w:rsidRDefault="004B1758" w:rsidP="00B9743E">
      <w:pPr>
        <w:spacing w:after="0"/>
        <w:jc w:val="center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457200" distR="91440" simplePos="0" relativeHeight="251657216" behindDoc="0" locked="0" layoutInCell="0" allowOverlap="1">
                <wp:simplePos x="0" y="0"/>
                <wp:positionH relativeFrom="page">
                  <wp:posOffset>22225</wp:posOffset>
                </wp:positionH>
                <wp:positionV relativeFrom="page">
                  <wp:posOffset>57150</wp:posOffset>
                </wp:positionV>
                <wp:extent cx="1873250" cy="11094720"/>
                <wp:effectExtent l="0" t="0" r="12700" b="1143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73250" cy="11094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8C1D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28C1D6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1076" w:rsidRPr="00F86CE5" w:rsidRDefault="00861076" w:rsidP="00861076">
                            <w:pPr>
                              <w:pBdr>
                                <w:top w:val="single" w:sz="4" w:space="16" w:color="31849B"/>
                                <w:left w:val="single" w:sz="4" w:space="15" w:color="31849B"/>
                                <w:bottom w:val="single" w:sz="4" w:space="15" w:color="31849B"/>
                                <w:right w:val="single" w:sz="4" w:space="15" w:color="31849B"/>
                              </w:pBdr>
                              <w:shd w:val="clear" w:color="auto" w:fill="FFFFFF"/>
                              <w:jc w:val="right"/>
                              <w:rPr>
                                <w:b/>
                                <w:i/>
                                <w:iCs/>
                                <w:color w:val="4BACC6"/>
                                <w:sz w:val="96"/>
                                <w:szCs w:val="96"/>
                              </w:rPr>
                            </w:pPr>
                            <w:r w:rsidRPr="00F86CE5">
                              <w:rPr>
                                <w:b/>
                                <w:i/>
                                <w:iCs/>
                                <w:sz w:val="96"/>
                                <w:szCs w:val="96"/>
                              </w:rPr>
                              <w:t>COMMUNIQUE DE PRESSE</w:t>
                            </w:r>
                          </w:p>
                        </w:txbxContent>
                      </wps:txbx>
                      <wps:bodyPr rot="0" vert="vert270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75pt;margin-top:4.5pt;width:147.5pt;height:873.6pt;flip:y;z-index:251657216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" o:allowincell="f" fillcolor="#d4f3f7" strokecolor="#31849b" strokeweight="1pt">
                <v:fill color2="#28c1d6" rotate="t" angle="90" focus="100%" type="gradient"/>
                <v:shadow type="perspective" color="#31849b" origin=",.5" offset="0,-123pt" matrix=",,,-1"/>
                <v:textbox style="layout-flow:vertical;mso-layout-flow-alt:bottom-to-top" inset="0,1in,1in,1in">
                  <w:txbxContent>
                    <w:p w:rsidR="00861076" w:rsidRPr="00F86CE5" w:rsidRDefault="00861076" w:rsidP="00861076">
                      <w:pPr>
                        <w:pBdr>
                          <w:top w:val="single" w:sz="4" w:space="16" w:color="31849B"/>
                          <w:left w:val="single" w:sz="4" w:space="15" w:color="31849B"/>
                          <w:bottom w:val="single" w:sz="4" w:space="15" w:color="31849B"/>
                          <w:right w:val="single" w:sz="4" w:space="15" w:color="31849B"/>
                        </w:pBdr>
                        <w:shd w:val="clear" w:color="auto" w:fill="FFFFFF"/>
                        <w:jc w:val="right"/>
                        <w:rPr>
                          <w:b/>
                          <w:i/>
                          <w:iCs/>
                          <w:color w:val="4BACC6"/>
                          <w:sz w:val="96"/>
                          <w:szCs w:val="96"/>
                        </w:rPr>
                      </w:pPr>
                      <w:r w:rsidRPr="00F86CE5">
                        <w:rPr>
                          <w:b/>
                          <w:i/>
                          <w:iCs/>
                          <w:sz w:val="96"/>
                          <w:szCs w:val="96"/>
                        </w:rPr>
                        <w:t>COMMUNIQUE DE PRESSE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9743E" w:rsidRPr="00B9743E">
        <w:rPr>
          <w:b/>
        </w:rPr>
        <w:t xml:space="preserve">          </w:t>
      </w:r>
      <w:r w:rsidR="00B9743E">
        <w:rPr>
          <w:b/>
          <w:u w:val="single"/>
        </w:rPr>
        <w:t xml:space="preserve"> </w:t>
      </w:r>
      <w:r w:rsidR="0021557B" w:rsidRPr="00B9743E">
        <w:rPr>
          <w:b/>
          <w:u w:val="single"/>
        </w:rPr>
        <w:t>Contact presse</w:t>
      </w:r>
    </w:p>
    <w:p w:rsidR="00B9743E" w:rsidRDefault="00B9743E" w:rsidP="00F60BA1">
      <w:pPr>
        <w:spacing w:after="0" w:line="264" w:lineRule="auto"/>
        <w:ind w:right="-567"/>
      </w:pPr>
      <w:r>
        <w:t xml:space="preserve">          </w:t>
      </w:r>
      <w:r w:rsidR="00BB1380">
        <w:t>Anne Roumilh</w:t>
      </w:r>
      <w:r w:rsidR="0021557B">
        <w:t>ac</w:t>
      </w:r>
      <w:r w:rsidR="003224BE">
        <w:t>.</w:t>
      </w:r>
      <w:r w:rsidR="003224BE" w:rsidRPr="003224BE">
        <w:t xml:space="preserve"> </w:t>
      </w:r>
      <w:r w:rsidR="003224BE">
        <w:t xml:space="preserve">Déléguée fondation.  </w:t>
      </w:r>
      <w:hyperlink r:id="rId8" w:history="1">
        <w:r w:rsidR="003224BE" w:rsidRPr="003E0404">
          <w:rPr>
            <w:rStyle w:val="Lienhypertexte"/>
          </w:rPr>
          <w:t>aroumilhac@norsys.fr</w:t>
        </w:r>
      </w:hyperlink>
      <w:r w:rsidR="00F60BA1">
        <w:t xml:space="preserve">   </w:t>
      </w:r>
    </w:p>
    <w:sectPr w:rsidR="00B9743E" w:rsidSect="00993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804C6"/>
    <w:multiLevelType w:val="hybridMultilevel"/>
    <w:tmpl w:val="D4704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56"/>
    <w:rsid w:val="0001612D"/>
    <w:rsid w:val="000267B8"/>
    <w:rsid w:val="00092025"/>
    <w:rsid w:val="000E63B2"/>
    <w:rsid w:val="000F492B"/>
    <w:rsid w:val="00154A93"/>
    <w:rsid w:val="001558E9"/>
    <w:rsid w:val="0019048D"/>
    <w:rsid w:val="0019318A"/>
    <w:rsid w:val="001A3F88"/>
    <w:rsid w:val="001C5A9C"/>
    <w:rsid w:val="001F7A41"/>
    <w:rsid w:val="0021557B"/>
    <w:rsid w:val="00274F21"/>
    <w:rsid w:val="002C1258"/>
    <w:rsid w:val="002C3409"/>
    <w:rsid w:val="002E1EAB"/>
    <w:rsid w:val="002E7199"/>
    <w:rsid w:val="002F6991"/>
    <w:rsid w:val="00304E9D"/>
    <w:rsid w:val="003224BE"/>
    <w:rsid w:val="00345284"/>
    <w:rsid w:val="003941E0"/>
    <w:rsid w:val="003A1B73"/>
    <w:rsid w:val="0040254A"/>
    <w:rsid w:val="00417706"/>
    <w:rsid w:val="00464956"/>
    <w:rsid w:val="00472C6D"/>
    <w:rsid w:val="004754CF"/>
    <w:rsid w:val="004779D9"/>
    <w:rsid w:val="00483022"/>
    <w:rsid w:val="004B1758"/>
    <w:rsid w:val="004D11AA"/>
    <w:rsid w:val="004E1A49"/>
    <w:rsid w:val="005253B4"/>
    <w:rsid w:val="00526E88"/>
    <w:rsid w:val="00532A79"/>
    <w:rsid w:val="00541C3F"/>
    <w:rsid w:val="00566D38"/>
    <w:rsid w:val="00573D2D"/>
    <w:rsid w:val="00585561"/>
    <w:rsid w:val="00590083"/>
    <w:rsid w:val="005D0A2D"/>
    <w:rsid w:val="0061045C"/>
    <w:rsid w:val="00637073"/>
    <w:rsid w:val="00675B51"/>
    <w:rsid w:val="00681F99"/>
    <w:rsid w:val="006D7762"/>
    <w:rsid w:val="006E5FF1"/>
    <w:rsid w:val="00704A8F"/>
    <w:rsid w:val="007A072D"/>
    <w:rsid w:val="007C6EB7"/>
    <w:rsid w:val="007F5271"/>
    <w:rsid w:val="00803914"/>
    <w:rsid w:val="00843D6E"/>
    <w:rsid w:val="0084429F"/>
    <w:rsid w:val="0085246A"/>
    <w:rsid w:val="00861076"/>
    <w:rsid w:val="00863D18"/>
    <w:rsid w:val="00875674"/>
    <w:rsid w:val="0089415C"/>
    <w:rsid w:val="008A51DC"/>
    <w:rsid w:val="008E4A91"/>
    <w:rsid w:val="008E4E54"/>
    <w:rsid w:val="009133FF"/>
    <w:rsid w:val="00926C85"/>
    <w:rsid w:val="00941DEC"/>
    <w:rsid w:val="009520F0"/>
    <w:rsid w:val="00956FBA"/>
    <w:rsid w:val="00993860"/>
    <w:rsid w:val="00997DE7"/>
    <w:rsid w:val="009A1247"/>
    <w:rsid w:val="009A3FA7"/>
    <w:rsid w:val="009B0842"/>
    <w:rsid w:val="00A648D3"/>
    <w:rsid w:val="00A64A0D"/>
    <w:rsid w:val="00A675A7"/>
    <w:rsid w:val="00AE3CFC"/>
    <w:rsid w:val="00B9743E"/>
    <w:rsid w:val="00BB1380"/>
    <w:rsid w:val="00BB5C7E"/>
    <w:rsid w:val="00C03D2B"/>
    <w:rsid w:val="00C40945"/>
    <w:rsid w:val="00C5095A"/>
    <w:rsid w:val="00C965FE"/>
    <w:rsid w:val="00CB59CA"/>
    <w:rsid w:val="00CE05A3"/>
    <w:rsid w:val="00CE602A"/>
    <w:rsid w:val="00D54056"/>
    <w:rsid w:val="00DB11CA"/>
    <w:rsid w:val="00DC0ADE"/>
    <w:rsid w:val="00DC1044"/>
    <w:rsid w:val="00E02AB3"/>
    <w:rsid w:val="00E14DCD"/>
    <w:rsid w:val="00E94735"/>
    <w:rsid w:val="00EA19EB"/>
    <w:rsid w:val="00EC2D1B"/>
    <w:rsid w:val="00F2582E"/>
    <w:rsid w:val="00F32F62"/>
    <w:rsid w:val="00F412AC"/>
    <w:rsid w:val="00F536AA"/>
    <w:rsid w:val="00F60BA1"/>
    <w:rsid w:val="00F7328C"/>
    <w:rsid w:val="00F832CB"/>
    <w:rsid w:val="00F86CE5"/>
    <w:rsid w:val="00F91A91"/>
    <w:rsid w:val="00FB4878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E7F4F-510F-4C20-BF44-F0F03EC6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5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7762"/>
    <w:pPr>
      <w:ind w:left="720"/>
      <w:contextualSpacing/>
    </w:pPr>
    <w:rPr>
      <w:sz w:val="24"/>
      <w:szCs w:val="24"/>
    </w:rPr>
  </w:style>
  <w:style w:type="character" w:styleId="Lienhypertexte">
    <w:name w:val="Hyperlink"/>
    <w:uiPriority w:val="99"/>
    <w:unhideWhenUsed/>
    <w:rsid w:val="0021557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58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umilhac@norsy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ndationnorsy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tion.norsys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Links>
    <vt:vector size="18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mailto:aroumilhac@norsys.fr</vt:lpwstr>
      </vt:variant>
      <vt:variant>
        <vt:lpwstr/>
      </vt:variant>
      <vt:variant>
        <vt:i4>2621555</vt:i4>
      </vt:variant>
      <vt:variant>
        <vt:i4>3</vt:i4>
      </vt:variant>
      <vt:variant>
        <vt:i4>0</vt:i4>
      </vt:variant>
      <vt:variant>
        <vt:i4>5</vt:i4>
      </vt:variant>
      <vt:variant>
        <vt:lpwstr>http://www.norsysfondation.org/</vt:lpwstr>
      </vt:variant>
      <vt:variant>
        <vt:lpwstr/>
      </vt:variant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http://www.norsysfondation.org/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aroumilhac</dc:creator>
  <cp:lastModifiedBy>Anne ROUMILHAC</cp:lastModifiedBy>
  <cp:revision>8</cp:revision>
  <cp:lastPrinted>2014-01-14T07:55:00Z</cp:lastPrinted>
  <dcterms:created xsi:type="dcterms:W3CDTF">2018-01-24T17:31:00Z</dcterms:created>
  <dcterms:modified xsi:type="dcterms:W3CDTF">2018-02-06T15:40:00Z</dcterms:modified>
</cp:coreProperties>
</file>